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9D3F5" w14:textId="77777777" w:rsidR="0097067C" w:rsidRDefault="0097067C">
      <w:pPr>
        <w:pStyle w:val="Title"/>
      </w:pPr>
      <w:r>
        <w:t>Policy</w:t>
      </w:r>
    </w:p>
    <w:p w14:paraId="1C05385F" w14:textId="77777777" w:rsidR="0097067C" w:rsidRDefault="0097067C">
      <w:pPr>
        <w:rPr>
          <w:rFonts w:ascii="Helvetica" w:hAnsi="Helvetica"/>
          <w:b/>
          <w:sz w:val="32"/>
        </w:rPr>
      </w:pPr>
    </w:p>
    <w:p w14:paraId="0F504A3D" w14:textId="77777777" w:rsidR="0097067C" w:rsidRDefault="0097067C">
      <w:pPr>
        <w:rPr>
          <w:rFonts w:ascii="Helvetica" w:hAnsi="Helvetica"/>
          <w:b/>
          <w:sz w:val="32"/>
        </w:rPr>
      </w:pPr>
      <w:r>
        <w:rPr>
          <w:rFonts w:ascii="Helvetica" w:hAnsi="Helvetica"/>
          <w:b/>
          <w:sz w:val="32"/>
        </w:rPr>
        <w:t>COPYRIGHT COMPLIANCE</w:t>
      </w:r>
    </w:p>
    <w:p w14:paraId="163CC2B5" w14:textId="77777777" w:rsidR="0097067C" w:rsidRPr="005D2D4A" w:rsidRDefault="0097067C">
      <w:pPr>
        <w:rPr>
          <w:i/>
          <w:sz w:val="32"/>
          <w:szCs w:val="32"/>
        </w:rPr>
      </w:pPr>
    </w:p>
    <w:p w14:paraId="3406443D" w14:textId="189141C9" w:rsidR="0097067C" w:rsidRDefault="0097067C">
      <w:pPr>
        <w:jc w:val="right"/>
        <w:rPr>
          <w:sz w:val="20"/>
        </w:rPr>
      </w:pPr>
      <w:r>
        <w:rPr>
          <w:i/>
          <w:sz w:val="16"/>
        </w:rPr>
        <w:t>Code</w:t>
      </w:r>
      <w:r>
        <w:rPr>
          <w:rFonts w:ascii="Helvetica" w:hAnsi="Helvetica"/>
          <w:b/>
          <w:sz w:val="32"/>
        </w:rPr>
        <w:t xml:space="preserve"> EGAD</w:t>
      </w:r>
      <w:r>
        <w:rPr>
          <w:rFonts w:ascii="Helvetica" w:hAnsi="Helvetica"/>
          <w:b/>
          <w:sz w:val="32"/>
        </w:rPr>
        <w:tab/>
      </w:r>
      <w:r>
        <w:rPr>
          <w:i/>
          <w:sz w:val="16"/>
        </w:rPr>
        <w:t>Issued</w:t>
      </w:r>
      <w:r>
        <w:rPr>
          <w:rFonts w:ascii="Helvetica" w:hAnsi="Helvetica"/>
          <w:b/>
          <w:sz w:val="32"/>
        </w:rPr>
        <w:t xml:space="preserve"> </w:t>
      </w:r>
      <w:r w:rsidR="005D2D4A">
        <w:rPr>
          <w:rFonts w:ascii="Helvetica" w:hAnsi="Helvetica"/>
          <w:b/>
          <w:sz w:val="32"/>
        </w:rPr>
        <w:t>DRAFT/1</w:t>
      </w:r>
      <w:r w:rsidR="000A6CF3">
        <w:rPr>
          <w:rFonts w:ascii="Helvetica" w:hAnsi="Helvetica"/>
          <w:b/>
          <w:sz w:val="32"/>
        </w:rPr>
        <w:t>9</w:t>
      </w:r>
    </w:p>
    <w:p w14:paraId="6ACF1C51" w14:textId="5693C3AC" w:rsidR="0097067C" w:rsidRPr="005D2D4A" w:rsidRDefault="005D2D4A">
      <w:pPr>
        <w:spacing w:line="240" w:lineRule="exact"/>
        <w:jc w:val="both"/>
      </w:pPr>
      <w:r w:rsidRPr="005D2D4A">
        <w:rPr>
          <w:noProof/>
        </w:rPr>
        <mc:AlternateContent>
          <mc:Choice Requires="wps">
            <w:drawing>
              <wp:anchor distT="0" distB="0" distL="114300" distR="114300" simplePos="0" relativeHeight="251657216" behindDoc="0" locked="0" layoutInCell="1" allowOverlap="1" wp14:anchorId="686CACF2" wp14:editId="0FBF284F">
                <wp:simplePos x="0" y="0"/>
                <wp:positionH relativeFrom="column">
                  <wp:posOffset>0</wp:posOffset>
                </wp:positionH>
                <wp:positionV relativeFrom="paragraph">
                  <wp:posOffset>72390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4CC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6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" strokeweight="1.5pt"/>
            </w:pict>
          </mc:Fallback>
        </mc:AlternateContent>
      </w:r>
    </w:p>
    <w:p w14:paraId="1F5CB59E" w14:textId="28F5761D" w:rsidR="0097067C" w:rsidRDefault="0097067C">
      <w:pPr>
        <w:spacing w:line="240" w:lineRule="exact"/>
        <w:jc w:val="both"/>
      </w:pPr>
      <w:r>
        <w:t>The 1976 Federal Copyright Law makes it illegal to duplicate copyrighted materials without permission, except for certain exempt purposes. The federal law provides penalties for unauthorized copying of audio, visual</w:t>
      </w:r>
      <w:r w:rsidR="00AA5F03">
        <w:t>,</w:t>
      </w:r>
      <w:r>
        <w:t xml:space="preserve"> or printed materials</w:t>
      </w:r>
      <w:r w:rsidR="00AA5F03">
        <w:t>; computer software; and computer text or graphics found on the Web</w:t>
      </w:r>
      <w:r>
        <w:t xml:space="preserve"> unless the copying falls within the bounds of the “fair use” doctrine.</w:t>
      </w:r>
    </w:p>
    <w:p w14:paraId="42B02A91" w14:textId="77777777" w:rsidR="0097067C" w:rsidRDefault="0097067C">
      <w:pPr>
        <w:spacing w:line="240" w:lineRule="exact"/>
        <w:jc w:val="both"/>
      </w:pPr>
    </w:p>
    <w:p w14:paraId="7B5DD10B" w14:textId="67A6CFAB" w:rsidR="0097067C" w:rsidRDefault="0097067C">
      <w:pPr>
        <w:spacing w:line="240" w:lineRule="exact"/>
        <w:jc w:val="both"/>
      </w:pPr>
      <w:r>
        <w:t xml:space="preserve">Therefore, the </w:t>
      </w:r>
      <w:r w:rsidR="00AA5F03">
        <w:t xml:space="preserve">superintendent </w:t>
      </w:r>
      <w:r>
        <w:t>will inform all personnel that unauthorized reproduction and/or use of copyrighted materials is illegal, unethical</w:t>
      </w:r>
      <w:r w:rsidR="00534EAA">
        <w:t>,</w:t>
      </w:r>
      <w:r>
        <w:t xml:space="preserve"> and not permitted by the board and that violations of the copyright law may result in criminal or civil suits and/or suspension or dismissal from employment in the </w:t>
      </w:r>
      <w:r w:rsidR="00534EAA">
        <w:t>district</w:t>
      </w:r>
      <w:r>
        <w:t>.</w:t>
      </w:r>
    </w:p>
    <w:p w14:paraId="59298111" w14:textId="77777777" w:rsidR="0097067C" w:rsidRDefault="0097067C">
      <w:pPr>
        <w:spacing w:line="240" w:lineRule="exact"/>
        <w:jc w:val="both"/>
      </w:pPr>
    </w:p>
    <w:p w14:paraId="28493C93" w14:textId="0579B5A8" w:rsidR="0097067C" w:rsidRDefault="0097067C">
      <w:pPr>
        <w:spacing w:line="240" w:lineRule="exact"/>
        <w:jc w:val="both"/>
      </w:pPr>
      <w:r>
        <w:t xml:space="preserve">To protect staff members and the district against legal redress for alleged violation of the copyright laws, the person making the reproduction is responsible for determining that the action is within the law. Any time a </w:t>
      </w:r>
      <w:proofErr w:type="gramStart"/>
      <w:r>
        <w:t>person copies materials</w:t>
      </w:r>
      <w:proofErr w:type="gramEnd"/>
      <w:r>
        <w:t xml:space="preserve">, he/she should request permission from the copyright holder, even if the materials </w:t>
      </w:r>
      <w:r w:rsidR="00534EAA">
        <w:t xml:space="preserve">copied </w:t>
      </w:r>
      <w:r>
        <w:t xml:space="preserve">fall under the fair use standard. If the copyright holder denies permission, the user </w:t>
      </w:r>
      <w:r w:rsidR="00534EAA">
        <w:t xml:space="preserve">should </w:t>
      </w:r>
      <w:r>
        <w:t>destroy the copied works. If approved, the user may keep the materials for as long as the permission is in effect.</w:t>
      </w:r>
    </w:p>
    <w:p w14:paraId="1CA58D40" w14:textId="77777777" w:rsidR="0097067C" w:rsidRDefault="0097067C">
      <w:pPr>
        <w:spacing w:line="240" w:lineRule="exact"/>
        <w:jc w:val="both"/>
      </w:pPr>
    </w:p>
    <w:p w14:paraId="16288C6C" w14:textId="77777777" w:rsidR="0097067C" w:rsidRDefault="0097067C">
      <w:pPr>
        <w:spacing w:line="240" w:lineRule="exact"/>
        <w:jc w:val="both"/>
      </w:pPr>
      <w:r>
        <w:t>The district will not honor requests to reproduce materials on district equipment unless the reproduction is legally permissible.</w:t>
      </w:r>
    </w:p>
    <w:p w14:paraId="2C9FB93E" w14:textId="77777777" w:rsidR="0097067C" w:rsidRDefault="0097067C">
      <w:pPr>
        <w:spacing w:line="240" w:lineRule="exact"/>
        <w:jc w:val="both"/>
      </w:pPr>
    </w:p>
    <w:p w14:paraId="0692473C" w14:textId="340B9DF5" w:rsidR="0097067C" w:rsidRDefault="0097067C">
      <w:pPr>
        <w:spacing w:line="240" w:lineRule="exact"/>
        <w:jc w:val="both"/>
      </w:pPr>
      <w:r>
        <w:t>Adopted</w:t>
      </w:r>
      <w:bookmarkStart w:id="0" w:name="_GoBack"/>
      <w:bookmarkEnd w:id="0"/>
      <w:r w:rsidR="00DC1495">
        <w:t xml:space="preserve"> ^</w:t>
      </w:r>
    </w:p>
    <w:p w14:paraId="3B515FB1" w14:textId="77777777" w:rsidR="00125F0A" w:rsidRPr="00C47B2A" w:rsidRDefault="00125F0A" w:rsidP="00125F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sz w:val="22"/>
        </w:rPr>
      </w:pPr>
      <w:r>
        <w:rPr>
          <w:noProof/>
          <w:sz w:val="22"/>
        </w:rPr>
        <mc:AlternateContent>
          <mc:Choice Requires="wps">
            <w:drawing>
              <wp:anchor distT="0" distB="0" distL="114300" distR="114300" simplePos="0" relativeHeight="251659264" behindDoc="0" locked="0" layoutInCell="1" allowOverlap="1" wp14:anchorId="3BD0DE6B" wp14:editId="56F195E5">
                <wp:simplePos x="0" y="0"/>
                <wp:positionH relativeFrom="column">
                  <wp:posOffset>415925</wp:posOffset>
                </wp:positionH>
                <wp:positionV relativeFrom="paragraph">
                  <wp:posOffset>73660</wp:posOffset>
                </wp:positionV>
                <wp:extent cx="51206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969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5.8pt" to="435.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mk3SW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"/>
            </w:pict>
          </mc:Fallback>
        </mc:AlternateContent>
      </w:r>
    </w:p>
    <w:p w14:paraId="4989465A" w14:textId="1DE4F560" w:rsidR="0097067C" w:rsidRDefault="0097067C" w:rsidP="00EC43D6">
      <w:pPr>
        <w:pStyle w:val="NormalLevel"/>
        <w:spacing w:after="0" w:line="240" w:lineRule="exact"/>
        <w:jc w:val="both"/>
        <w:rPr>
          <w:sz w:val="22"/>
        </w:rPr>
      </w:pPr>
      <w:r>
        <w:rPr>
          <w:sz w:val="22"/>
        </w:rPr>
        <w:t xml:space="preserve">Legal </w:t>
      </w:r>
      <w:r w:rsidR="00DC1495">
        <w:rPr>
          <w:sz w:val="22"/>
        </w:rPr>
        <w:t>R</w:t>
      </w:r>
      <w:r>
        <w:rPr>
          <w:sz w:val="22"/>
        </w:rPr>
        <w:t>eferences:</w:t>
      </w:r>
    </w:p>
    <w:p w14:paraId="68079D36" w14:textId="77777777" w:rsidR="00EC43D6" w:rsidRDefault="00EC43D6" w:rsidP="00EC43D6">
      <w:pPr>
        <w:pStyle w:val="NormalLevel"/>
        <w:tabs>
          <w:tab w:val="left" w:pos="360"/>
          <w:tab w:val="left" w:pos="720"/>
        </w:tabs>
        <w:spacing w:after="0" w:line="240" w:lineRule="exact"/>
        <w:jc w:val="both"/>
        <w:rPr>
          <w:sz w:val="22"/>
        </w:rPr>
      </w:pPr>
    </w:p>
    <w:p w14:paraId="325CD159" w14:textId="1DE44E52" w:rsidR="0097067C" w:rsidRDefault="0097067C" w:rsidP="00EC43D6">
      <w:pPr>
        <w:pStyle w:val="NormalLevel"/>
        <w:tabs>
          <w:tab w:val="left" w:pos="360"/>
          <w:tab w:val="left" w:pos="720"/>
        </w:tabs>
        <w:spacing w:after="0" w:line="240" w:lineRule="exact"/>
        <w:jc w:val="both"/>
        <w:rPr>
          <w:sz w:val="22"/>
        </w:rPr>
      </w:pPr>
      <w:r>
        <w:rPr>
          <w:sz w:val="22"/>
        </w:rPr>
        <w:t>A.</w:t>
      </w:r>
      <w:r>
        <w:rPr>
          <w:sz w:val="22"/>
        </w:rPr>
        <w:tab/>
      </w:r>
      <w:r w:rsidR="000A6CF3">
        <w:rPr>
          <w:sz w:val="22"/>
        </w:rPr>
        <w:t>United States Code of Laws, as amended</w:t>
      </w:r>
      <w:r>
        <w:rPr>
          <w:sz w:val="22"/>
        </w:rPr>
        <w:t>:</w:t>
      </w:r>
    </w:p>
    <w:p w14:paraId="2DD81754" w14:textId="160423EE" w:rsidR="0097067C" w:rsidRDefault="0097067C" w:rsidP="00EC43D6">
      <w:pPr>
        <w:pStyle w:val="Indent1"/>
        <w:numPr>
          <w:ilvl w:val="0"/>
          <w:numId w:val="1"/>
        </w:numPr>
        <w:tabs>
          <w:tab w:val="left" w:pos="360"/>
          <w:tab w:val="left" w:pos="720"/>
        </w:tabs>
        <w:spacing w:after="0" w:line="240" w:lineRule="exact"/>
        <w:jc w:val="both"/>
        <w:rPr>
          <w:sz w:val="22"/>
        </w:rPr>
      </w:pPr>
      <w:r>
        <w:rPr>
          <w:sz w:val="22"/>
        </w:rPr>
        <w:t>Copyright Act of 1976, 17 U</w:t>
      </w:r>
      <w:r w:rsidR="00534EAA">
        <w:rPr>
          <w:sz w:val="22"/>
        </w:rPr>
        <w:t>.</w:t>
      </w:r>
      <w:r>
        <w:rPr>
          <w:sz w:val="22"/>
        </w:rPr>
        <w:t>S</w:t>
      </w:r>
      <w:r w:rsidR="00534EAA">
        <w:rPr>
          <w:sz w:val="22"/>
        </w:rPr>
        <w:t>.</w:t>
      </w:r>
      <w:r>
        <w:rPr>
          <w:sz w:val="22"/>
        </w:rPr>
        <w:t>C</w:t>
      </w:r>
      <w:r w:rsidR="00534EAA">
        <w:rPr>
          <w:sz w:val="22"/>
        </w:rPr>
        <w:t>.A.</w:t>
      </w:r>
      <w:r>
        <w:rPr>
          <w:sz w:val="22"/>
        </w:rPr>
        <w:t xml:space="preserve"> Section 101, </w:t>
      </w:r>
      <w:r w:rsidRPr="00534EAA">
        <w:rPr>
          <w:i/>
          <w:sz w:val="22"/>
        </w:rPr>
        <w:t>et seq</w:t>
      </w:r>
      <w:r>
        <w:rPr>
          <w:sz w:val="22"/>
        </w:rPr>
        <w:t>.</w:t>
      </w:r>
    </w:p>
    <w:p w14:paraId="5603BCBE" w14:textId="37E31457" w:rsidR="0097067C" w:rsidRDefault="0097067C" w:rsidP="00E850F6">
      <w:pPr>
        <w:pStyle w:val="Indent1"/>
        <w:tabs>
          <w:tab w:val="left" w:pos="360"/>
        </w:tabs>
        <w:spacing w:after="0" w:line="240" w:lineRule="exact"/>
        <w:ind w:left="720"/>
        <w:jc w:val="both"/>
        <w:rPr>
          <w:sz w:val="22"/>
        </w:rPr>
      </w:pPr>
    </w:p>
    <w:sectPr w:rsidR="0097067C">
      <w:footerReference w:type="default" r:id="rId7"/>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F9F1" w14:textId="77777777" w:rsidR="00761F87" w:rsidRDefault="00761F87">
      <w:r>
        <w:separator/>
      </w:r>
    </w:p>
  </w:endnote>
  <w:endnote w:type="continuationSeparator" w:id="0">
    <w:p w14:paraId="209721DB" w14:textId="77777777" w:rsidR="00761F87" w:rsidRDefault="0076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65EC" w14:textId="5EE217B7" w:rsidR="0097067C" w:rsidRPr="0000632A" w:rsidRDefault="000A6CF3" w:rsidP="0000632A">
    <w:pPr>
      <w:pStyle w:val="Footer"/>
      <w:tabs>
        <w:tab w:val="right" w:pos="9360"/>
      </w:tabs>
      <w:rPr>
        <w:rFonts w:ascii="Times" w:hAnsi="Times"/>
        <w:sz w:val="20"/>
        <w:szCs w:val="20"/>
      </w:rPr>
    </w:pPr>
    <w:r>
      <w:rPr>
        <w:rFonts w:ascii="Helvetica" w:hAnsi="Helvetica"/>
        <w:b/>
        <w:sz w:val="28"/>
        <w:szCs w:val="28"/>
      </w:rPr>
      <w:t>Orangeburg County School District</w:t>
    </w:r>
    <w:r w:rsidR="0000632A">
      <w:rPr>
        <w:rFonts w:ascii="Times" w:hAnsi="Times"/>
      </w:rPr>
      <w:tab/>
    </w:r>
    <w:r w:rsidR="0000632A">
      <w:fldChar w:fldCharType="begin"/>
    </w:r>
    <w:r w:rsidR="0000632A">
      <w:instrText xml:space="preserve"> IF </w:instrText>
    </w:r>
    <w:r w:rsidR="0000632A">
      <w:fldChar w:fldCharType="begin"/>
    </w:r>
    <w:r w:rsidR="0000632A">
      <w:instrText xml:space="preserve"> PAGE   \* MERGEFORMAT </w:instrText>
    </w:r>
    <w:r w:rsidR="0000632A">
      <w:fldChar w:fldCharType="separate"/>
    </w:r>
    <w:r w:rsidR="002E752B">
      <w:rPr>
        <w:noProof/>
      </w:rPr>
      <w:instrText>1</w:instrText>
    </w:r>
    <w:r w:rsidR="0000632A">
      <w:fldChar w:fldCharType="end"/>
    </w:r>
    <w:r w:rsidR="0000632A">
      <w:instrText>=</w:instrText>
    </w:r>
    <w:r w:rsidR="00E850F6">
      <w:rPr>
        <w:noProof/>
      </w:rPr>
      <w:fldChar w:fldCharType="begin"/>
    </w:r>
    <w:r w:rsidR="00E850F6">
      <w:rPr>
        <w:noProof/>
      </w:rPr>
      <w:instrText xml:space="preserve"> NUMPAGES   \* MERGEFORMAT </w:instrText>
    </w:r>
    <w:r w:rsidR="00E850F6">
      <w:rPr>
        <w:noProof/>
      </w:rPr>
      <w:fldChar w:fldCharType="separate"/>
    </w:r>
    <w:r w:rsidR="002E752B">
      <w:rPr>
        <w:noProof/>
      </w:rPr>
      <w:instrText>1</w:instrText>
    </w:r>
    <w:r w:rsidR="00E850F6">
      <w:rPr>
        <w:noProof/>
      </w:rPr>
      <w:fldChar w:fldCharType="end"/>
    </w:r>
    <w:r w:rsidR="0000632A">
      <w:instrText xml:space="preserve"> </w:instrText>
    </w:r>
    <w:r w:rsidR="0000632A">
      <w:rPr>
        <w:color w:val="FFFFFF"/>
      </w:rPr>
      <w:instrText>*</w:instrText>
    </w:r>
    <w:r w:rsidR="0000632A">
      <w:instrText xml:space="preserve"> “(see next page)” </w:instrText>
    </w:r>
    <w:r w:rsidR="0000632A">
      <w:fldChar w:fldCharType="separate"/>
    </w:r>
    <w:r w:rsidR="002E752B">
      <w:rPr>
        <w:noProof/>
        <w:color w:val="FFFFFF"/>
      </w:rPr>
      <w:t>*</w:t>
    </w:r>
    <w:r w:rsidR="000063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C463" w14:textId="77777777" w:rsidR="00761F87" w:rsidRDefault="00761F87">
      <w:r>
        <w:separator/>
      </w:r>
    </w:p>
  </w:footnote>
  <w:footnote w:type="continuationSeparator" w:id="0">
    <w:p w14:paraId="7C7BBEC8" w14:textId="77777777" w:rsidR="00761F87" w:rsidRDefault="0076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80E88"/>
    <w:multiLevelType w:val="hybridMultilevel"/>
    <w:tmpl w:val="1BCA5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2A"/>
    <w:rsid w:val="0000632A"/>
    <w:rsid w:val="000A6CF3"/>
    <w:rsid w:val="00125F0A"/>
    <w:rsid w:val="002E752B"/>
    <w:rsid w:val="00534EAA"/>
    <w:rsid w:val="005D2D4A"/>
    <w:rsid w:val="00761F87"/>
    <w:rsid w:val="0097067C"/>
    <w:rsid w:val="00AA5F03"/>
    <w:rsid w:val="00C46794"/>
    <w:rsid w:val="00DC1495"/>
    <w:rsid w:val="00E850F6"/>
    <w:rsid w:val="00EC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EE80"/>
  <w15:chartTrackingRefBased/>
  <w15:docId w15:val="{9AF97A8A-57B6-488C-A3C8-8BA83CA4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NormalLevel">
    <w:name w:val="Normal Level"/>
    <w:basedOn w:val="Normal"/>
    <w:pPr>
      <w:spacing w:after="144"/>
    </w:pPr>
    <w:rPr>
      <w:szCs w:val="20"/>
    </w:rPr>
  </w:style>
  <w:style w:type="paragraph" w:customStyle="1" w:styleId="Indent1">
    <w:name w:val="Indent 1"/>
    <w:basedOn w:val="Normal"/>
    <w:pPr>
      <w:spacing w:after="144"/>
      <w:ind w:left="288"/>
    </w:pPr>
    <w:rPr>
      <w:color w:val="000000"/>
      <w:szCs w:val="20"/>
    </w:rPr>
  </w:style>
  <w:style w:type="paragraph" w:styleId="Title">
    <w:name w:val="Title"/>
    <w:basedOn w:val="Normal"/>
    <w:qFormat/>
    <w:pPr>
      <w:jc w:val="center"/>
    </w:pPr>
    <w:rPr>
      <w:i/>
      <w:sz w:val="20"/>
    </w:rPr>
  </w:style>
  <w:style w:type="character" w:customStyle="1" w:styleId="FooterChar">
    <w:name w:val="Footer Char"/>
    <w:link w:val="Footer"/>
    <w:semiHidden/>
    <w:rsid w:val="0000632A"/>
    <w:rPr>
      <w:sz w:val="24"/>
      <w:szCs w:val="24"/>
    </w:rPr>
  </w:style>
  <w:style w:type="paragraph" w:styleId="BalloonText">
    <w:name w:val="Balloon Text"/>
    <w:basedOn w:val="Normal"/>
    <w:link w:val="BalloonTextChar"/>
    <w:uiPriority w:val="99"/>
    <w:semiHidden/>
    <w:unhideWhenUsed/>
    <w:rsid w:val="00534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Policy</vt:lpstr>
    </vt:vector>
  </TitlesOfParts>
  <Company>SCSBA</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Bonny Sweat</dc:creator>
  <cp:keywords/>
  <dc:description/>
  <cp:lastModifiedBy>Tara McCall</cp:lastModifiedBy>
  <cp:revision>10</cp:revision>
  <cp:lastPrinted>2002-10-18T17:10:00Z</cp:lastPrinted>
  <dcterms:created xsi:type="dcterms:W3CDTF">2018-11-06T15:45:00Z</dcterms:created>
  <dcterms:modified xsi:type="dcterms:W3CDTF">2019-01-04T19:22:00Z</dcterms:modified>
</cp:coreProperties>
</file>